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B0C2" w14:textId="78F645E4" w:rsidR="002A3E5E" w:rsidRDefault="00AF20AE" w:rsidP="00A16882">
      <w:pPr>
        <w:pStyle w:val="Heading1"/>
        <w:spacing w:after="240"/>
      </w:pPr>
      <w:r>
        <w:t xml:space="preserve">Transcript: </w:t>
      </w:r>
      <w:r w:rsidR="00B51B02" w:rsidRPr="00B51B02">
        <w:t>C867 Overview with Myron Wilson and Mouna Kettani</w:t>
      </w:r>
    </w:p>
    <w:p w14:paraId="7809C370"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2CD18FAF" w14:textId="353E8C8C" w:rsidR="00A435E7" w:rsidRDefault="00A435E7" w:rsidP="00A435E7">
      <w:pPr>
        <w:pStyle w:val="SpeakerInformation"/>
        <w:spacing w:after="120" w:line="240" w:lineRule="auto"/>
      </w:pPr>
      <w:r w:rsidRPr="00145E60">
        <w:t>Speaker #</w:t>
      </w:r>
      <w:r>
        <w:t xml:space="preserve">1 </w:t>
      </w:r>
      <w:r w:rsidRPr="00145E60">
        <w:t>(</w:t>
      </w:r>
      <w:r w:rsidRPr="001D062F">
        <w:t>Narrator</w:t>
      </w:r>
      <w:r w:rsidRPr="00145E60">
        <w:t>):</w:t>
      </w:r>
      <w:r>
        <w:t xml:space="preserve"> </w:t>
      </w:r>
    </w:p>
    <w:p w14:paraId="51099493" w14:textId="1DFBED7B" w:rsidR="00B51B02" w:rsidRPr="00A435E7" w:rsidRDefault="00A435E7" w:rsidP="00A435E7">
      <w:pPr>
        <w:rPr>
          <w:rFonts w:cstheme="minorHAnsi"/>
          <w:sz w:val="22"/>
          <w:szCs w:val="22"/>
          <w:lang w:bidi="he-IL"/>
        </w:rPr>
      </w:pPr>
      <w:r>
        <w:rPr>
          <w:rFonts w:cstheme="minorHAnsi"/>
          <w:noProof/>
          <w:sz w:val="22"/>
          <w:szCs w:val="22"/>
          <w:lang w:bidi="he-IL"/>
        </w:rPr>
        <w:t>WGU's IT audio series, flexible, portable, profound.</w:t>
      </w:r>
    </w:p>
    <w:p w14:paraId="331DF89D" w14:textId="2E215583" w:rsidR="00203D86" w:rsidRDefault="00AF20AE" w:rsidP="0068571E">
      <w:pPr>
        <w:pStyle w:val="SpeakerInformation"/>
        <w:spacing w:after="120" w:line="240" w:lineRule="auto"/>
      </w:pPr>
      <w:r>
        <w:t>Speaker #</w:t>
      </w:r>
      <w:r w:rsidR="00A435E7">
        <w:t>2</w:t>
      </w:r>
      <w:r>
        <w:t xml:space="preserve"> (</w:t>
      </w:r>
      <w:r w:rsidR="00A435E7" w:rsidRPr="00A435E7">
        <w:t>Myron Wilson</w:t>
      </w:r>
      <w:r>
        <w:t xml:space="preserve">): </w:t>
      </w:r>
    </w:p>
    <w:p w14:paraId="35202B75" w14:textId="77777777" w:rsidR="00A435E7" w:rsidRDefault="00A435E7" w:rsidP="00A435E7">
      <w:pPr>
        <w:rPr>
          <w:rFonts w:cstheme="minorHAnsi"/>
          <w:sz w:val="22"/>
          <w:szCs w:val="22"/>
          <w:lang w:bidi="he-IL"/>
        </w:rPr>
      </w:pPr>
      <w:r>
        <w:rPr>
          <w:rFonts w:cstheme="minorHAnsi"/>
          <w:noProof/>
          <w:sz w:val="22"/>
          <w:szCs w:val="22"/>
          <w:lang w:bidi="he-IL"/>
        </w:rPr>
        <w:t>I would like to welcome you to the C867 podcast. Today, I have Mouna Kettani, our subject matter expert for C867. She would be answering some of the students most frequently asked questions about this course. Are you ready, Mouna?</w:t>
      </w:r>
    </w:p>
    <w:p w14:paraId="26F1CA4F" w14:textId="497D7B21" w:rsidR="00203D86" w:rsidRDefault="6618A772" w:rsidP="0068571E">
      <w:pPr>
        <w:pStyle w:val="SpeakerInformation"/>
        <w:spacing w:after="120" w:line="240" w:lineRule="auto"/>
      </w:pPr>
      <w:r>
        <w:t>Speaker #</w:t>
      </w:r>
      <w:r w:rsidR="00A435E7">
        <w:t>3</w:t>
      </w:r>
      <w:r>
        <w:t xml:space="preserve"> (</w:t>
      </w:r>
      <w:r w:rsidR="00A435E7" w:rsidRPr="00A435E7">
        <w:t>Mouna Kettani</w:t>
      </w:r>
      <w:r>
        <w:t xml:space="preserve">): </w:t>
      </w:r>
    </w:p>
    <w:p w14:paraId="379D44EF" w14:textId="77777777" w:rsidR="00A435E7" w:rsidRDefault="00A435E7" w:rsidP="00A435E7">
      <w:pPr>
        <w:rPr>
          <w:rFonts w:cstheme="minorHAnsi"/>
          <w:sz w:val="22"/>
          <w:szCs w:val="22"/>
          <w:lang w:bidi="he-IL"/>
        </w:rPr>
      </w:pPr>
      <w:r>
        <w:rPr>
          <w:rFonts w:cstheme="minorHAnsi"/>
          <w:noProof/>
          <w:sz w:val="22"/>
          <w:szCs w:val="22"/>
          <w:lang w:bidi="he-IL"/>
        </w:rPr>
        <w:t>Yes, I am, Myron.</w:t>
      </w:r>
    </w:p>
    <w:p w14:paraId="6A6C8750" w14:textId="77777777" w:rsidR="00A435E7" w:rsidRDefault="00A435E7" w:rsidP="00A435E7">
      <w:pPr>
        <w:pStyle w:val="SpeakerInformation"/>
        <w:spacing w:after="120" w:line="240" w:lineRule="auto"/>
      </w:pPr>
      <w:r>
        <w:t>Speaker #2 (</w:t>
      </w:r>
      <w:r w:rsidRPr="00A435E7">
        <w:t>Myron Wilson</w:t>
      </w:r>
      <w:r>
        <w:t xml:space="preserve">): </w:t>
      </w:r>
    </w:p>
    <w:p w14:paraId="383140BF" w14:textId="77777777" w:rsidR="00A435E7" w:rsidRDefault="00A435E7" w:rsidP="00A435E7">
      <w:pPr>
        <w:rPr>
          <w:rFonts w:cstheme="minorHAnsi"/>
          <w:sz w:val="22"/>
          <w:szCs w:val="22"/>
          <w:lang w:bidi="he-IL"/>
        </w:rPr>
      </w:pPr>
      <w:r>
        <w:rPr>
          <w:rFonts w:cstheme="minorHAnsi"/>
          <w:noProof/>
          <w:sz w:val="22"/>
          <w:szCs w:val="22"/>
          <w:lang w:bidi="he-IL"/>
        </w:rPr>
        <w:t>Let's get started with a generic question. What is C867 about? What should students know and expect from this course?</w:t>
      </w:r>
    </w:p>
    <w:p w14:paraId="6C80CE14" w14:textId="77777777" w:rsidR="00A435E7" w:rsidRDefault="00A435E7" w:rsidP="00A435E7">
      <w:pPr>
        <w:pStyle w:val="SpeakerInformation"/>
        <w:spacing w:after="120" w:line="240" w:lineRule="auto"/>
      </w:pPr>
      <w:r>
        <w:t>Speaker #3 (</w:t>
      </w:r>
      <w:r w:rsidRPr="00A435E7">
        <w:t>Mouna Kettani</w:t>
      </w:r>
      <w:r>
        <w:t xml:space="preserve">): </w:t>
      </w:r>
    </w:p>
    <w:p w14:paraId="5CC84F13" w14:textId="77777777" w:rsidR="00A435E7" w:rsidRDefault="00A435E7" w:rsidP="00A435E7">
      <w:pPr>
        <w:rPr>
          <w:rFonts w:cstheme="minorHAnsi"/>
          <w:sz w:val="22"/>
          <w:szCs w:val="22"/>
          <w:lang w:bidi="he-IL"/>
        </w:rPr>
      </w:pPr>
      <w:r>
        <w:rPr>
          <w:rFonts w:cstheme="minorHAnsi"/>
          <w:noProof/>
          <w:sz w:val="22"/>
          <w:szCs w:val="22"/>
          <w:lang w:bidi="he-IL"/>
        </w:rPr>
        <w:t>C867 introduces students to learning how to program using the C++ language. They will learn basic programming and object oriented concepts and how to write, compile, and execute a C++ program using an integrated development environment or an IDE. Students are required to complete a single task, which is the performance assessment.</w:t>
      </w:r>
    </w:p>
    <w:p w14:paraId="608FF083" w14:textId="77777777" w:rsidR="00A435E7" w:rsidRDefault="00A435E7" w:rsidP="00A435E7">
      <w:pPr>
        <w:pStyle w:val="SpeakerInformation"/>
        <w:spacing w:after="120" w:line="240" w:lineRule="auto"/>
      </w:pPr>
      <w:r>
        <w:t>Speaker #2 (</w:t>
      </w:r>
      <w:r w:rsidRPr="00A435E7">
        <w:t>Myron Wilson</w:t>
      </w:r>
      <w:r>
        <w:t xml:space="preserve">): </w:t>
      </w:r>
    </w:p>
    <w:p w14:paraId="756E2751" w14:textId="77777777" w:rsidR="00A435E7" w:rsidRDefault="00A435E7" w:rsidP="00A435E7">
      <w:pPr>
        <w:rPr>
          <w:rFonts w:cstheme="minorHAnsi"/>
          <w:sz w:val="22"/>
          <w:szCs w:val="22"/>
          <w:lang w:bidi="he-IL"/>
        </w:rPr>
      </w:pPr>
      <w:r>
        <w:rPr>
          <w:rFonts w:cstheme="minorHAnsi"/>
          <w:noProof/>
          <w:sz w:val="22"/>
          <w:szCs w:val="22"/>
          <w:lang w:bidi="he-IL"/>
        </w:rPr>
        <w:t>Great answer. How do our students use this knowledge from C++ and apply it to other programming languages, Mouna.</w:t>
      </w:r>
    </w:p>
    <w:p w14:paraId="246EC3F0" w14:textId="77777777" w:rsidR="00A435E7" w:rsidRDefault="00A435E7" w:rsidP="00A435E7">
      <w:pPr>
        <w:pStyle w:val="SpeakerInformation"/>
        <w:spacing w:after="120" w:line="240" w:lineRule="auto"/>
      </w:pPr>
      <w:r>
        <w:t>Speaker #3 (</w:t>
      </w:r>
      <w:r w:rsidRPr="00A435E7">
        <w:t>Mouna Kettani</w:t>
      </w:r>
      <w:r>
        <w:t xml:space="preserve">): </w:t>
      </w:r>
    </w:p>
    <w:p w14:paraId="4AC68A95" w14:textId="77777777" w:rsidR="00A435E7" w:rsidRDefault="00A435E7" w:rsidP="00A435E7">
      <w:pPr>
        <w:rPr>
          <w:rFonts w:cstheme="minorHAnsi"/>
          <w:sz w:val="22"/>
          <w:szCs w:val="22"/>
          <w:lang w:bidi="he-IL"/>
        </w:rPr>
      </w:pPr>
      <w:r>
        <w:rPr>
          <w:rFonts w:cstheme="minorHAnsi"/>
          <w:noProof/>
          <w:sz w:val="22"/>
          <w:szCs w:val="22"/>
          <w:lang w:bidi="he-IL"/>
        </w:rPr>
        <w:t>Myron, C++ supports object oriented concepts that are very useful in modern programming languages such as Java and C#. This course introduces students to practice important programming concepts they learned from C173, and apply them in labs and programming activities in the zyBooks.</w:t>
      </w:r>
    </w:p>
    <w:p w14:paraId="0D0AB360" w14:textId="77777777" w:rsidR="00A435E7" w:rsidRDefault="00A435E7" w:rsidP="00A435E7">
      <w:pPr>
        <w:pStyle w:val="SpeakerInformation"/>
        <w:spacing w:after="120" w:line="240" w:lineRule="auto"/>
      </w:pPr>
      <w:r>
        <w:t>Speaker #2 (</w:t>
      </w:r>
      <w:r w:rsidRPr="00A435E7">
        <w:t>Myron Wilson</w:t>
      </w:r>
      <w:r>
        <w:t xml:space="preserve">): </w:t>
      </w:r>
    </w:p>
    <w:p w14:paraId="6E605ACA" w14:textId="77777777" w:rsidR="00A435E7" w:rsidRDefault="00A435E7" w:rsidP="00A435E7">
      <w:pPr>
        <w:rPr>
          <w:rFonts w:cstheme="minorHAnsi"/>
          <w:sz w:val="22"/>
          <w:szCs w:val="22"/>
          <w:lang w:bidi="he-IL"/>
        </w:rPr>
      </w:pPr>
      <w:r>
        <w:rPr>
          <w:rFonts w:cstheme="minorHAnsi"/>
          <w:noProof/>
          <w:sz w:val="22"/>
          <w:szCs w:val="22"/>
          <w:lang w:bidi="he-IL"/>
        </w:rPr>
        <w:t>Wow. You mentioned that the students have a performance assessment for this course. What is the best approach to get prepared for the performance assessment in this course?</w:t>
      </w:r>
    </w:p>
    <w:p w14:paraId="6E5E6F3D" w14:textId="77777777" w:rsidR="00A435E7" w:rsidRDefault="00A435E7" w:rsidP="00A435E7">
      <w:pPr>
        <w:pStyle w:val="SpeakerInformation"/>
        <w:spacing w:after="120" w:line="240" w:lineRule="auto"/>
      </w:pPr>
    </w:p>
    <w:p w14:paraId="6C903CCA" w14:textId="77777777" w:rsidR="00A435E7" w:rsidRDefault="00A435E7" w:rsidP="00A435E7">
      <w:pPr>
        <w:pStyle w:val="SpeakerInformation"/>
        <w:spacing w:after="120" w:line="240" w:lineRule="auto"/>
      </w:pPr>
    </w:p>
    <w:p w14:paraId="485F8C9A" w14:textId="37DE7737" w:rsidR="00A435E7" w:rsidRDefault="00A435E7" w:rsidP="00A435E7">
      <w:pPr>
        <w:pStyle w:val="SpeakerInformation"/>
        <w:spacing w:after="120" w:line="240" w:lineRule="auto"/>
      </w:pPr>
      <w:r>
        <w:lastRenderedPageBreak/>
        <w:t>Speaker #3 (</w:t>
      </w:r>
      <w:r w:rsidRPr="00A435E7">
        <w:t>Mouna Kettani</w:t>
      </w:r>
      <w:r>
        <w:t xml:space="preserve">): </w:t>
      </w:r>
    </w:p>
    <w:p w14:paraId="58126896" w14:textId="77777777" w:rsidR="00A435E7" w:rsidRDefault="00A435E7" w:rsidP="00A435E7">
      <w:pPr>
        <w:rPr>
          <w:rFonts w:cstheme="minorHAnsi"/>
          <w:sz w:val="22"/>
          <w:szCs w:val="22"/>
          <w:lang w:bidi="he-IL"/>
        </w:rPr>
      </w:pPr>
      <w:r>
        <w:rPr>
          <w:rFonts w:cstheme="minorHAnsi"/>
          <w:noProof/>
          <w:sz w:val="22"/>
          <w:szCs w:val="22"/>
          <w:lang w:bidi="he-IL"/>
        </w:rPr>
        <w:t>That is correct, Myron. This is a performance assessment course and the best approach is to prepare for it using the course material topics. The most important topics are loops and control statements. These are the basic concepts students need to learn first, and then the focus of the performance assessment will be also on advanced topics such as strings, arrays, enums, object-oriented concepts, and pointers as well.</w:t>
      </w:r>
    </w:p>
    <w:p w14:paraId="6E901EEC" w14:textId="77777777" w:rsidR="00A435E7" w:rsidRDefault="00A435E7" w:rsidP="00A435E7">
      <w:pPr>
        <w:pStyle w:val="SpeakerInformation"/>
        <w:spacing w:after="120" w:line="240" w:lineRule="auto"/>
      </w:pPr>
      <w:r>
        <w:t>Speaker #2 (</w:t>
      </w:r>
      <w:r w:rsidRPr="00A435E7">
        <w:t>Myron Wilson</w:t>
      </w:r>
      <w:r>
        <w:t xml:space="preserve">): </w:t>
      </w:r>
    </w:p>
    <w:p w14:paraId="0B9CDAC4" w14:textId="77777777" w:rsidR="00A435E7" w:rsidRDefault="00A435E7" w:rsidP="00A435E7">
      <w:pPr>
        <w:rPr>
          <w:rFonts w:cstheme="minorHAnsi"/>
          <w:sz w:val="22"/>
          <w:szCs w:val="22"/>
          <w:lang w:bidi="he-IL"/>
        </w:rPr>
      </w:pPr>
      <w:r>
        <w:rPr>
          <w:rFonts w:cstheme="minorHAnsi"/>
          <w:noProof/>
          <w:sz w:val="22"/>
          <w:szCs w:val="22"/>
          <w:lang w:bidi="he-IL"/>
        </w:rPr>
        <w:t>All right, another popular question was, are there any additional resources, tips other than zyBooks that can help students?</w:t>
      </w:r>
    </w:p>
    <w:p w14:paraId="7478F9FB" w14:textId="77777777" w:rsidR="00A435E7" w:rsidRDefault="00A435E7" w:rsidP="00A435E7">
      <w:pPr>
        <w:pStyle w:val="SpeakerInformation"/>
        <w:spacing w:after="120" w:line="240" w:lineRule="auto"/>
      </w:pPr>
      <w:r>
        <w:t>Speaker #3 (</w:t>
      </w:r>
      <w:r w:rsidRPr="00A435E7">
        <w:t>Mouna Kettani</w:t>
      </w:r>
      <w:r>
        <w:t xml:space="preserve">): </w:t>
      </w:r>
    </w:p>
    <w:p w14:paraId="4BB2BC2C" w14:textId="77777777" w:rsidR="00A435E7" w:rsidRDefault="00A435E7" w:rsidP="00A435E7">
      <w:pPr>
        <w:rPr>
          <w:rFonts w:cstheme="minorHAnsi"/>
          <w:sz w:val="22"/>
          <w:szCs w:val="22"/>
          <w:lang w:bidi="he-IL"/>
        </w:rPr>
      </w:pPr>
      <w:r>
        <w:rPr>
          <w:rFonts w:cstheme="minorHAnsi"/>
          <w:noProof/>
          <w:sz w:val="22"/>
          <w:szCs w:val="22"/>
          <w:lang w:bidi="he-IL"/>
        </w:rPr>
        <w:t>That's a very good question, Myron. The C867 portal offers a list of very helpful course tips. This is a great resource students can refer to, particularly in finding IDE, installation instructions, video recordings about important concepts and performance assessment expectations. The course steps also has a list of the submission process as well.</w:t>
      </w:r>
    </w:p>
    <w:p w14:paraId="29FF34A7" w14:textId="77777777" w:rsidR="00A435E7" w:rsidRDefault="00A435E7" w:rsidP="00A435E7">
      <w:pPr>
        <w:pStyle w:val="SpeakerInformation"/>
        <w:spacing w:after="120" w:line="240" w:lineRule="auto"/>
      </w:pPr>
      <w:r>
        <w:t>Speaker #2 (</w:t>
      </w:r>
      <w:r w:rsidRPr="00A435E7">
        <w:t>Myron Wilson</w:t>
      </w:r>
      <w:r>
        <w:t xml:space="preserve">): </w:t>
      </w:r>
    </w:p>
    <w:p w14:paraId="7CF31002" w14:textId="77777777" w:rsidR="00A435E7" w:rsidRDefault="00A435E7" w:rsidP="00A435E7">
      <w:pPr>
        <w:rPr>
          <w:rFonts w:cstheme="minorHAnsi"/>
          <w:sz w:val="22"/>
          <w:szCs w:val="22"/>
          <w:lang w:bidi="he-IL"/>
        </w:rPr>
      </w:pPr>
      <w:r>
        <w:rPr>
          <w:rFonts w:cstheme="minorHAnsi"/>
          <w:noProof/>
          <w:sz w:val="22"/>
          <w:szCs w:val="22"/>
          <w:lang w:bidi="he-IL"/>
        </w:rPr>
        <w:t>All right, great answer. What is the best time to reach out to an instructor for our students?</w:t>
      </w:r>
    </w:p>
    <w:p w14:paraId="601B01E6" w14:textId="77777777" w:rsidR="00A435E7" w:rsidRDefault="00A435E7" w:rsidP="00A435E7">
      <w:pPr>
        <w:pStyle w:val="SpeakerInformation"/>
        <w:spacing w:after="120" w:line="240" w:lineRule="auto"/>
      </w:pPr>
      <w:r>
        <w:t>Speaker #3 (</w:t>
      </w:r>
      <w:r w:rsidRPr="00A435E7">
        <w:t>Mouna Kettani</w:t>
      </w:r>
      <w:r>
        <w:t xml:space="preserve">): </w:t>
      </w:r>
    </w:p>
    <w:p w14:paraId="676A5765" w14:textId="77777777" w:rsidR="00A435E7" w:rsidRDefault="00A435E7" w:rsidP="00A435E7">
      <w:pPr>
        <w:rPr>
          <w:rFonts w:cstheme="minorHAnsi"/>
          <w:sz w:val="22"/>
          <w:szCs w:val="22"/>
          <w:lang w:bidi="he-IL"/>
        </w:rPr>
      </w:pPr>
      <w:r>
        <w:rPr>
          <w:rFonts w:cstheme="minorHAnsi"/>
          <w:noProof/>
          <w:sz w:val="22"/>
          <w:szCs w:val="22"/>
          <w:lang w:bidi="he-IL"/>
        </w:rPr>
        <w:t>Myron, I recommend that all students reach out to their assigned course instructor at least twice during the term when they start the course. They can schedule one appointment at the beginning of the course and one before submitting the performance assessments. Also, students are encouraged to reach out to course instructor whenever they feel they spend too much time working on an area and feel they need help. Course instructors can help students debug their code using screen shares via Webex.</w:t>
      </w:r>
    </w:p>
    <w:p w14:paraId="3E93BA51" w14:textId="77777777" w:rsidR="00A435E7" w:rsidRDefault="00A435E7" w:rsidP="00A435E7">
      <w:pPr>
        <w:pStyle w:val="SpeakerInformation"/>
        <w:spacing w:after="120" w:line="240" w:lineRule="auto"/>
      </w:pPr>
      <w:r>
        <w:t>Speaker #2 (</w:t>
      </w:r>
      <w:r w:rsidRPr="00A435E7">
        <w:t>Myron Wilson</w:t>
      </w:r>
      <w:r>
        <w:t xml:space="preserve">): </w:t>
      </w:r>
    </w:p>
    <w:p w14:paraId="3A9AE080" w14:textId="77777777" w:rsidR="00A435E7" w:rsidRDefault="00A435E7" w:rsidP="00A435E7">
      <w:pPr>
        <w:rPr>
          <w:rFonts w:cstheme="minorHAnsi"/>
          <w:sz w:val="22"/>
          <w:szCs w:val="22"/>
          <w:lang w:bidi="he-IL"/>
        </w:rPr>
      </w:pPr>
      <w:r>
        <w:rPr>
          <w:rFonts w:cstheme="minorHAnsi"/>
          <w:noProof/>
          <w:sz w:val="22"/>
          <w:szCs w:val="22"/>
          <w:lang w:bidi="he-IL"/>
        </w:rPr>
        <w:t>All right that's cool. Are there any final recommendations you can share with the students?</w:t>
      </w:r>
    </w:p>
    <w:p w14:paraId="0724CE2B" w14:textId="77777777" w:rsidR="00A435E7" w:rsidRDefault="00A435E7" w:rsidP="00A435E7">
      <w:pPr>
        <w:pStyle w:val="SpeakerInformation"/>
        <w:spacing w:after="120" w:line="240" w:lineRule="auto"/>
      </w:pPr>
      <w:r>
        <w:t>Speaker #3 (</w:t>
      </w:r>
      <w:r w:rsidRPr="00A435E7">
        <w:t>Mouna Kettani</w:t>
      </w:r>
      <w:r>
        <w:t xml:space="preserve">): </w:t>
      </w:r>
    </w:p>
    <w:p w14:paraId="303D366B" w14:textId="77777777" w:rsidR="00A435E7" w:rsidRDefault="00A435E7" w:rsidP="00A435E7">
      <w:pPr>
        <w:rPr>
          <w:rFonts w:cstheme="minorHAnsi"/>
          <w:sz w:val="22"/>
          <w:szCs w:val="22"/>
          <w:lang w:bidi="he-IL"/>
        </w:rPr>
      </w:pPr>
      <w:r>
        <w:rPr>
          <w:rFonts w:cstheme="minorHAnsi"/>
          <w:noProof/>
          <w:sz w:val="22"/>
          <w:szCs w:val="22"/>
          <w:lang w:bidi="he-IL"/>
        </w:rPr>
        <w:t>Well, what I can recommend to students is to review the course material and look at the project requirements. This will help students identify what are the most relevant topics to the performance assessment. Another important thing is to remember reaching out to instructors if help is needed. We are all here to help our students and students are always encouraged to reach out to us if they feel they need help.</w:t>
      </w:r>
    </w:p>
    <w:p w14:paraId="445F927D" w14:textId="77777777" w:rsidR="00A435E7" w:rsidRDefault="00A435E7" w:rsidP="00A435E7">
      <w:pPr>
        <w:pStyle w:val="SpeakerInformation"/>
        <w:spacing w:after="120" w:line="240" w:lineRule="auto"/>
      </w:pPr>
      <w:r>
        <w:t>Speaker #2 (</w:t>
      </w:r>
      <w:r w:rsidRPr="00A435E7">
        <w:t>Myron Wilson</w:t>
      </w:r>
      <w:r>
        <w:t xml:space="preserve">): </w:t>
      </w:r>
    </w:p>
    <w:p w14:paraId="1878DF4B" w14:textId="77777777" w:rsidR="00A435E7" w:rsidRDefault="00A435E7" w:rsidP="00A435E7">
      <w:pPr>
        <w:rPr>
          <w:rFonts w:cstheme="minorHAnsi"/>
          <w:sz w:val="22"/>
          <w:szCs w:val="22"/>
          <w:lang w:bidi="he-IL"/>
        </w:rPr>
      </w:pPr>
      <w:r>
        <w:rPr>
          <w:rFonts w:cstheme="minorHAnsi"/>
          <w:noProof/>
          <w:sz w:val="22"/>
          <w:szCs w:val="22"/>
          <w:lang w:bidi="he-IL"/>
        </w:rPr>
        <w:t>That wraps up the C867 podcasts. I'd like to thank Mouna Kettani for attending here. We're signing off and welcome to C867.</w:t>
      </w:r>
    </w:p>
    <w:p w14:paraId="701AFC1C" w14:textId="77777777" w:rsidR="00A435E7" w:rsidRDefault="00A435E7" w:rsidP="00A435E7">
      <w:pPr>
        <w:rPr>
          <w:rFonts w:cstheme="minorHAnsi"/>
          <w:noProof/>
          <w:sz w:val="22"/>
          <w:szCs w:val="22"/>
        </w:rPr>
      </w:pPr>
    </w:p>
    <w:p w14:paraId="2A05F388" w14:textId="77777777" w:rsidR="00A435E7" w:rsidRDefault="00A435E7" w:rsidP="00A435E7">
      <w:pPr>
        <w:pStyle w:val="SpeakerInformation"/>
        <w:spacing w:after="120" w:line="240" w:lineRule="auto"/>
      </w:pPr>
      <w:r>
        <w:t>Speaker #3 (</w:t>
      </w:r>
      <w:r w:rsidRPr="00A435E7">
        <w:t>Mouna Kettani</w:t>
      </w:r>
      <w:r>
        <w:t xml:space="preserve">): </w:t>
      </w:r>
    </w:p>
    <w:p w14:paraId="5646C365" w14:textId="77777777" w:rsidR="00A435E7" w:rsidRDefault="00A435E7" w:rsidP="00A435E7">
      <w:pPr>
        <w:rPr>
          <w:rFonts w:cstheme="minorHAnsi"/>
          <w:sz w:val="22"/>
          <w:szCs w:val="22"/>
          <w:lang w:bidi="he-IL"/>
        </w:rPr>
      </w:pPr>
      <w:r>
        <w:rPr>
          <w:rFonts w:cstheme="minorHAnsi"/>
          <w:noProof/>
          <w:sz w:val="22"/>
          <w:szCs w:val="22"/>
          <w:lang w:bidi="he-IL"/>
        </w:rPr>
        <w:t>Thank you, Myron, for having me today.</w:t>
      </w:r>
    </w:p>
    <w:p w14:paraId="21838FD1" w14:textId="77777777" w:rsidR="00A435E7" w:rsidRDefault="00A435E7" w:rsidP="00A435E7">
      <w:pPr>
        <w:pStyle w:val="SpeakerInformation"/>
        <w:spacing w:after="120" w:line="240" w:lineRule="auto"/>
      </w:pPr>
      <w:r>
        <w:t>Speaker #2 (</w:t>
      </w:r>
      <w:r w:rsidRPr="00A435E7">
        <w:t>Myron Wilson</w:t>
      </w:r>
      <w:r>
        <w:t xml:space="preserve">): </w:t>
      </w:r>
    </w:p>
    <w:p w14:paraId="14005CAB" w14:textId="77777777" w:rsidR="00A435E7" w:rsidRDefault="00A435E7" w:rsidP="00A435E7">
      <w:pPr>
        <w:rPr>
          <w:rFonts w:cstheme="minorHAnsi"/>
          <w:sz w:val="22"/>
          <w:szCs w:val="22"/>
          <w:lang w:bidi="he-IL"/>
        </w:rPr>
      </w:pPr>
      <w:r>
        <w:rPr>
          <w:rFonts w:cstheme="minorHAnsi"/>
          <w:noProof/>
          <w:sz w:val="22"/>
          <w:szCs w:val="22"/>
          <w:lang w:bidi="he-IL"/>
        </w:rPr>
        <w:t>Thank you.</w:t>
      </w:r>
    </w:p>
    <w:p w14:paraId="15D4C5AF" w14:textId="3BA2998C" w:rsidR="00A435E7" w:rsidRDefault="00A435E7" w:rsidP="00A435E7">
      <w:pPr>
        <w:pStyle w:val="SpeakerInformation"/>
        <w:spacing w:after="120" w:line="240" w:lineRule="auto"/>
      </w:pPr>
      <w:r w:rsidRPr="00145E60">
        <w:t>Speaker #</w:t>
      </w:r>
      <w:r>
        <w:t xml:space="preserve">1 </w:t>
      </w:r>
      <w:r w:rsidRPr="00145E60">
        <w:t>(</w:t>
      </w:r>
      <w:r w:rsidRPr="001D062F">
        <w:t>Narrator</w:t>
      </w:r>
      <w:r w:rsidRPr="00145E60">
        <w:t>):</w:t>
      </w:r>
      <w:r>
        <w:t xml:space="preserve"> </w:t>
      </w:r>
    </w:p>
    <w:p w14:paraId="24EB05A7" w14:textId="3E5E2352" w:rsidR="00FD4A34" w:rsidRPr="00A435E7" w:rsidRDefault="00A435E7" w:rsidP="00A435E7">
      <w:pPr>
        <w:rPr>
          <w:rFonts w:cstheme="minorHAnsi"/>
          <w:sz w:val="22"/>
          <w:szCs w:val="22"/>
          <w:lang w:bidi="he-IL"/>
        </w:rPr>
      </w:pPr>
      <w:r>
        <w:rPr>
          <w:rFonts w:cstheme="minorHAnsi"/>
          <w:noProof/>
          <w:sz w:val="22"/>
          <w:szCs w:val="22"/>
          <w:lang w:bidi="he-IL"/>
        </w:rPr>
        <w:t>Schedule time with your instructor to explore more deeply. WGU, a new kind of view.</w:t>
      </w:r>
    </w:p>
    <w:sectPr w:rsidR="00FD4A34" w:rsidRPr="00A435E7">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23BE" w14:textId="77777777" w:rsidR="00FA7D80" w:rsidRDefault="00FA7D80">
      <w:pPr>
        <w:spacing w:after="0" w:line="240" w:lineRule="auto"/>
      </w:pPr>
      <w:r>
        <w:separator/>
      </w:r>
    </w:p>
  </w:endnote>
  <w:endnote w:type="continuationSeparator" w:id="0">
    <w:p w14:paraId="023C1CFF" w14:textId="77777777" w:rsidR="00FA7D80" w:rsidRDefault="00FA7D80">
      <w:pPr>
        <w:spacing w:after="0" w:line="240" w:lineRule="auto"/>
      </w:pPr>
      <w:r>
        <w:continuationSeparator/>
      </w:r>
    </w:p>
  </w:endnote>
  <w:endnote w:type="continuationNotice" w:id="1">
    <w:p w14:paraId="102493FB" w14:textId="77777777" w:rsidR="00FA7D80" w:rsidRDefault="00FA7D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9C15"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73789FB4"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63FCB" w14:textId="77777777" w:rsidR="00FA7D80" w:rsidRDefault="00FA7D80">
      <w:pPr>
        <w:spacing w:after="0" w:line="240" w:lineRule="auto"/>
      </w:pPr>
      <w:r>
        <w:separator/>
      </w:r>
    </w:p>
  </w:footnote>
  <w:footnote w:type="continuationSeparator" w:id="0">
    <w:p w14:paraId="6520B83A" w14:textId="77777777" w:rsidR="00FA7D80" w:rsidRDefault="00FA7D80">
      <w:pPr>
        <w:spacing w:after="0" w:line="240" w:lineRule="auto"/>
      </w:pPr>
      <w:r>
        <w:continuationSeparator/>
      </w:r>
    </w:p>
  </w:footnote>
  <w:footnote w:type="continuationNotice" w:id="1">
    <w:p w14:paraId="7F8AE253" w14:textId="77777777" w:rsidR="00FA7D80" w:rsidRDefault="00FA7D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02"/>
    <w:rsid w:val="00083B37"/>
    <w:rsid w:val="000A0612"/>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F372E"/>
    <w:rsid w:val="008144E2"/>
    <w:rsid w:val="008615B8"/>
    <w:rsid w:val="00881CFD"/>
    <w:rsid w:val="008D5E06"/>
    <w:rsid w:val="008D6D77"/>
    <w:rsid w:val="008F22E5"/>
    <w:rsid w:val="00954BFF"/>
    <w:rsid w:val="009F0E58"/>
    <w:rsid w:val="00A16882"/>
    <w:rsid w:val="00A30AF3"/>
    <w:rsid w:val="00A435E7"/>
    <w:rsid w:val="00A458AA"/>
    <w:rsid w:val="00A95AF2"/>
    <w:rsid w:val="00AA316B"/>
    <w:rsid w:val="00AF20AE"/>
    <w:rsid w:val="00B51B02"/>
    <w:rsid w:val="00B637F4"/>
    <w:rsid w:val="00B656F7"/>
    <w:rsid w:val="00BC1FD2"/>
    <w:rsid w:val="00C8119B"/>
    <w:rsid w:val="00C92C41"/>
    <w:rsid w:val="00D57E3E"/>
    <w:rsid w:val="00D76E31"/>
    <w:rsid w:val="00DB24CB"/>
    <w:rsid w:val="00DF5013"/>
    <w:rsid w:val="00E11BCE"/>
    <w:rsid w:val="00E233C2"/>
    <w:rsid w:val="00E82D66"/>
    <w:rsid w:val="00E9640A"/>
    <w:rsid w:val="00EA0E11"/>
    <w:rsid w:val="00F1586E"/>
    <w:rsid w:val="00F17339"/>
    <w:rsid w:val="00F200E4"/>
    <w:rsid w:val="00FA7D80"/>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AC87F"/>
  <w15:chartTrackingRefBased/>
  <w15:docId w15:val="{13060043-2B6B-4318-A750-80F943DA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012520c-71f8-4b72-ada1-3c6aba3b7b8c">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87500F3657D74CBF050189AB045EBB" ma:contentTypeVersion="11" ma:contentTypeDescription="Create a new document." ma:contentTypeScope="" ma:versionID="f472cfd84f8262effb4fdf0619e53b21">
  <xsd:schema xmlns:xsd="http://www.w3.org/2001/XMLSchema" xmlns:xs="http://www.w3.org/2001/XMLSchema" xmlns:p="http://schemas.microsoft.com/office/2006/metadata/properties" xmlns:ns2="6136b370-9b09-4dfc-9b03-08bd01f60bbc" xmlns:ns3="a012520c-71f8-4b72-ada1-3c6aba3b7b8c" targetNamespace="http://schemas.microsoft.com/office/2006/metadata/properties" ma:root="true" ma:fieldsID="3a5ebcdb043a2024a1623d6e446f3fed" ns2:_="" ns3:_="">
    <xsd:import namespace="6136b370-9b09-4dfc-9b03-08bd01f60bbc"/>
    <xsd:import namespace="a012520c-71f8-4b72-ada1-3c6aba3b7b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6b370-9b09-4dfc-9b03-08bd01f60b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12520c-71f8-4b72-ada1-3c6aba3b7b8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a012520c-71f8-4b72-ada1-3c6aba3b7b8c"/>
  </ds:schemaRefs>
</ds:datastoreItem>
</file>

<file path=customXml/itemProps2.xml><?xml version="1.0" encoding="utf-8"?>
<ds:datastoreItem xmlns:ds="http://schemas.openxmlformats.org/officeDocument/2006/customXml" ds:itemID="{AAA809D4-27DA-4950-A4ED-006CB4664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6b370-9b09-4dfc-9b03-08bd01f60bbc"/>
    <ds:schemaRef ds:uri="a012520c-71f8-4b72-ada1-3c6aba3b7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D1EE71-67AA-416B-B1EB-F015DBD8D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Transcript Template</Template>
  <TotalTime>19</TotalTime>
  <Pages>1</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4</cp:revision>
  <dcterms:created xsi:type="dcterms:W3CDTF">2022-06-01T19:12:00Z</dcterms:created>
  <dcterms:modified xsi:type="dcterms:W3CDTF">2022-06-01T19:37:00Z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0x0101002687500F3657D74CBF050189AB045EBB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