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2C43948A" w:rsidR="002A3E5E" w:rsidRDefault="00AF20AE" w:rsidP="00A16882">
      <w:pPr>
        <w:pStyle w:val="Heading1"/>
        <w:spacing w:after="240"/>
      </w:pPr>
      <w:r>
        <w:t xml:space="preserve">Transcript: </w:t>
      </w:r>
      <w:r w:rsidR="003F1334" w:rsidRPr="003F1334">
        <w:t>IT Podcast - Personal Recovery Plan</w:t>
      </w:r>
    </w:p>
    <w:p w14:paraId="1D3EC850" w14:textId="1A0A4160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5AD4E746" w14:textId="0AD0A75C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3F1334">
        <w:t>1</w:t>
      </w:r>
      <w:r w:rsidRPr="00145E60">
        <w:t xml:space="preserve"> (</w:t>
      </w:r>
      <w:r w:rsidR="0072569A">
        <w:t>Narrator</w:t>
      </w:r>
      <w:r w:rsidRPr="00145E60">
        <w:t>):</w:t>
      </w:r>
      <w:r>
        <w:t xml:space="preserve"> </w:t>
      </w:r>
    </w:p>
    <w:p w14:paraId="0221C825" w14:textId="75A80511" w:rsidR="00AF20AE" w:rsidRPr="00225047" w:rsidRDefault="00225047" w:rsidP="008F22E5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 w:rsidR="008F22E5" w:rsidRPr="638CF078">
        <w:rPr>
          <w:sz w:val="22"/>
          <w:szCs w:val="22"/>
        </w:rPr>
        <w:t xml:space="preserve"> </w:t>
      </w:r>
    </w:p>
    <w:p w14:paraId="3DC30EAB" w14:textId="5C1CFF6D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3F1334">
        <w:t>2</w:t>
      </w:r>
      <w:r>
        <w:t xml:space="preserve"> (</w:t>
      </w:r>
      <w:r w:rsidR="006F6410">
        <w:t>Dr. Dan Morrill</w:t>
      </w:r>
      <w:r>
        <w:t xml:space="preserve">): </w:t>
      </w:r>
    </w:p>
    <w:p w14:paraId="6BB47DB1" w14:textId="77777777" w:rsidR="00C91C1F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Hi and good day. This is Dr. Dan Morrill from WGU again.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 we're going to talk about your personal recovery plan.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</w:p>
    <w:p w14:paraId="6AB535BA" w14:textId="77777777" w:rsidR="00C91C1F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personal recovery plan is really a process for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to go through and have access to tools and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support here at WGU that will help you study for your next exam in a lot of ways.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one big thing is to remember that as you stay for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next exam or write your next paper, you got this.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now taken the test,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know what to expect,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not going to go in cold.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that experience now that you can use to your advantage,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we definitely want to do.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</w:p>
    <w:p w14:paraId="7215A5D5" w14:textId="14110E3C" w:rsidR="00C91C1F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first thing that we want to do is we want to set up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support network within the school itself.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lot of people here to help you,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whether it's math or papers or tests,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whether it's third-party or internal OA.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idea is to pick the right group of individuals to help you.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first one and the most important ones are your Success Centers,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Student Success Centers.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specific math center,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specific writing center,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for third-party or internal OAs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program mentor and your course instructor can really help you.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Definitely set up time via TimeTrade if you can.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course instructors or program managers will actually work over WebEx,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important if you can get that.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Any face-to-face is more likely to remember,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there's nothing wrong in asking for a WebEx or face-to-face,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either working with the Math Center or working with the Writing Center or anyone else.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</w:p>
    <w:p w14:paraId="1418A1ED" w14:textId="77777777" w:rsidR="00291D85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next big step is to review your test results.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get something called a coaching report for all internal OAs,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whether that's a Math or just a regular test, it's whatever you take.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one thing to remember about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OA coaching report is that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really want to focus on the red sections or the orange sections,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the important part of this.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Anything that's red, you know you need to go back and really just do some in-depth study.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your yellows or oranges,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really need to go back and just study those.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your greens, those are what you review before you take the test.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that important part,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making sure that you've reviewed all the things.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</w:p>
    <w:p w14:paraId="3891423F" w14:textId="77777777" w:rsidR="00291D85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Your steps for taking care of something that's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math-oriented 955 or 957 or some other math course,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first thing you want to do is make an appointment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your Math Center and you want to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 with your CI and PM with that coaching report and go through,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did they think your next best steps are?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Focus on those red and orange sections and set the date for the test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after you're finished with your Math Center appointment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have gone through everything with your CI and PM.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Setting the date always means that it works better in your favor for that.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review those tests,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math questions, practice tasks,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focus on those red and orange sections to </w:t>
      </w:r>
      <w:r>
        <w:rPr>
          <w:rFonts w:cstheme="minorHAnsi"/>
          <w:noProof/>
          <w:sz w:val="22"/>
          <w:szCs w:val="22"/>
          <w:lang w:bidi="he-IL"/>
        </w:rPr>
        <w:lastRenderedPageBreak/>
        <w:t>manage your time,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 realistic, how much time you actually had to get things done by,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retake the test.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</w:p>
    <w:p w14:paraId="28A8125D" w14:textId="77777777" w:rsidR="00291D85" w:rsidRDefault="00C80384" w:rsidP="00C80384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Papers are no different,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use a different kind of language on that,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you're going to be working with the Writing Center.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the Cloud computing programs,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majority of papers don't pass for what's called professional articulation.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that is just grammar and spelling,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the Writing Center uses a program called Grammarly.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go to Grammarly and run your paper through that and see what they recommend.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is a great first step.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want to make your appointment with your Writing Center,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develop any changes with your CIPN against the rubric,</w:t>
      </w:r>
      <w:r w:rsidR="0020037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write those changes in the paper,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review those changes with the Writing Center, and then manage your time,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realistically, how much time do you have to get this done by,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submit your paper.</w:t>
      </w:r>
    </w:p>
    <w:p w14:paraId="217774F6" w14:textId="721D577D" w:rsidR="00291D85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All third party. Now that's a little bit more interesting.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Third-party exams are different in that they needs competencies or needs improvement.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general, a book on TEAISC squared or something else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will give you an idea of what sections to go study.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get a section that says,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"Need improvement," that's really where you want to focus your process 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Needs competencies, those are things you just would want to review before you go.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same thing as an internal OA,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make an appointment with CI,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either WebEx or phone.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could partner with your PM and CI,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make sure that you are working with this same coaching report.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Focus on all the needs improvements sections and then set your date for your retest.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tests have longer wait periods than others,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most of the ones we have here are a 14-day wait,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you've got two weeks until you can go possibly retest.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want to make sure that you've used that time well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study and then review and then do your practice 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Always do your practice 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manage how much time you have to reasonably do this and then retake the 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Same thing for your internal OAs.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it's all the same process where you're talking to your CI,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PM, you're working with the Success Center,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focusing on red and orange sections, then go from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sections in this personal recovery plan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you can use to customize for yourself.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0225FB5" w14:textId="77777777" w:rsidR="00D82DEF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Then in step 3, make sure that you do that test date,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make sure that you are ready to go,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setting the test date to help you focus and then go take the test.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Watch and repeat as needed if we may need to do this again just in case.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when you're done, make sure you take time out to celebrate, you did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want to make sure that you go and do fun to celebrate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whole win over this exam or test.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D6D71AE" w14:textId="6FC1929C" w:rsidR="00C80384" w:rsidRDefault="00C80384" w:rsidP="00C8038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If you do have any questions,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please do go ahead and pull this file down and take a look at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 me know if there's anything that you want to talk about.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contact information is in the file,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 am more than happy to talk to you about this.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 you very much for your time and I wish you a best day.</w:t>
      </w:r>
    </w:p>
    <w:p w14:paraId="460C409C" w14:textId="77777777" w:rsidR="006F6410" w:rsidRDefault="006F6410" w:rsidP="006F6410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299C24FA" w14:textId="1FB87E57" w:rsidR="00FD4A34" w:rsidRPr="00C80384" w:rsidRDefault="00C80384" w:rsidP="00203D8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  <w:r w:rsidR="6618A772" w:rsidRPr="1F2341BF">
        <w:rPr>
          <w:sz w:val="22"/>
          <w:szCs w:val="22"/>
        </w:rPr>
        <w:t xml:space="preserve"> </w:t>
      </w:r>
    </w:p>
    <w:sectPr w:rsidR="00FD4A34" w:rsidRPr="00C8038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A0A0F" w14:textId="77777777" w:rsidR="00B90B1A" w:rsidRDefault="00B90B1A">
      <w:pPr>
        <w:spacing w:after="0" w:line="240" w:lineRule="auto"/>
      </w:pPr>
      <w:r>
        <w:separator/>
      </w:r>
    </w:p>
  </w:endnote>
  <w:endnote w:type="continuationSeparator" w:id="0">
    <w:p w14:paraId="536FE847" w14:textId="77777777" w:rsidR="00B90B1A" w:rsidRDefault="00B90B1A">
      <w:pPr>
        <w:spacing w:after="0" w:line="240" w:lineRule="auto"/>
      </w:pPr>
      <w:r>
        <w:continuationSeparator/>
      </w:r>
    </w:p>
  </w:endnote>
  <w:endnote w:type="continuationNotice" w:id="1">
    <w:p w14:paraId="292CC058" w14:textId="77777777" w:rsidR="00B90B1A" w:rsidRDefault="00B90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5D8F" w14:textId="77777777" w:rsidR="00B90B1A" w:rsidRDefault="00B90B1A">
      <w:pPr>
        <w:spacing w:after="0" w:line="240" w:lineRule="auto"/>
      </w:pPr>
      <w:r>
        <w:separator/>
      </w:r>
    </w:p>
  </w:footnote>
  <w:footnote w:type="continuationSeparator" w:id="0">
    <w:p w14:paraId="10B92428" w14:textId="77777777" w:rsidR="00B90B1A" w:rsidRDefault="00B90B1A">
      <w:pPr>
        <w:spacing w:after="0" w:line="240" w:lineRule="auto"/>
      </w:pPr>
      <w:r>
        <w:continuationSeparator/>
      </w:r>
    </w:p>
  </w:footnote>
  <w:footnote w:type="continuationNotice" w:id="1">
    <w:p w14:paraId="651DE1EC" w14:textId="77777777" w:rsidR="00B90B1A" w:rsidRDefault="00B90B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865D9"/>
    <w:rsid w:val="000A0612"/>
    <w:rsid w:val="00145E60"/>
    <w:rsid w:val="001A728E"/>
    <w:rsid w:val="001E042A"/>
    <w:rsid w:val="001E15AB"/>
    <w:rsid w:val="00200375"/>
    <w:rsid w:val="00203D86"/>
    <w:rsid w:val="00225047"/>
    <w:rsid w:val="00225505"/>
    <w:rsid w:val="00275F75"/>
    <w:rsid w:val="00290E23"/>
    <w:rsid w:val="00291D85"/>
    <w:rsid w:val="002A3E5E"/>
    <w:rsid w:val="002C1D4B"/>
    <w:rsid w:val="002F7AA8"/>
    <w:rsid w:val="003312ED"/>
    <w:rsid w:val="003C6760"/>
    <w:rsid w:val="003C7E09"/>
    <w:rsid w:val="003D02CC"/>
    <w:rsid w:val="003F1334"/>
    <w:rsid w:val="004018C1"/>
    <w:rsid w:val="00401A7F"/>
    <w:rsid w:val="004727F4"/>
    <w:rsid w:val="004A0A8D"/>
    <w:rsid w:val="004F6984"/>
    <w:rsid w:val="00575B92"/>
    <w:rsid w:val="005D4DC9"/>
    <w:rsid w:val="005F7999"/>
    <w:rsid w:val="00626EDA"/>
    <w:rsid w:val="006438D5"/>
    <w:rsid w:val="00654C11"/>
    <w:rsid w:val="0068571E"/>
    <w:rsid w:val="006D7FF8"/>
    <w:rsid w:val="006F6410"/>
    <w:rsid w:val="00704472"/>
    <w:rsid w:val="0072569A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90B1A"/>
    <w:rsid w:val="00BC1FD2"/>
    <w:rsid w:val="00BE1B12"/>
    <w:rsid w:val="00C80384"/>
    <w:rsid w:val="00C91C1F"/>
    <w:rsid w:val="00C92C41"/>
    <w:rsid w:val="00D57E3E"/>
    <w:rsid w:val="00D76E31"/>
    <w:rsid w:val="00D82DEF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14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12</cp:revision>
  <dcterms:created xsi:type="dcterms:W3CDTF">2021-05-24T15:40:00Z</dcterms:created>
  <dcterms:modified xsi:type="dcterms:W3CDTF">2021-05-24T15:54:00Z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