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7393F03C" w:rsidR="002A3E5E" w:rsidRDefault="00AF20AE" w:rsidP="00A16882">
      <w:pPr>
        <w:pStyle w:val="Heading1"/>
        <w:spacing w:after="240"/>
      </w:pPr>
      <w:r>
        <w:t xml:space="preserve">Transcript: </w:t>
      </w:r>
      <w:r w:rsidR="0078302D" w:rsidRPr="0078302D">
        <w:t>IT Podcast - Ep 19 - C954 Urban Legands</w:t>
      </w:r>
    </w:p>
    <w:p w14:paraId="1D3EC850" w14:textId="1A0A4160" w:rsidR="009F0E58" w:rsidRPr="00797F18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797F18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633129AD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DC75B3">
        <w:t>1</w:t>
      </w:r>
      <w:r w:rsidRPr="00145E60">
        <w:t xml:space="preserve"> (</w:t>
      </w:r>
      <w:r w:rsidR="00DC75B3">
        <w:t>Narrator</w:t>
      </w:r>
      <w:r w:rsidRPr="00145E60">
        <w:t>):</w:t>
      </w:r>
      <w:r>
        <w:t xml:space="preserve"> </w:t>
      </w:r>
    </w:p>
    <w:p w14:paraId="799355A9" w14:textId="77777777" w:rsidR="00DC75B3" w:rsidRDefault="00DC75B3" w:rsidP="00DC75B3">
      <w:pPr>
        <w:rPr>
          <w:sz w:val="20"/>
          <w:szCs w:val="20"/>
        </w:rPr>
      </w:pPr>
      <w:r w:rsidRPr="009B21F8">
        <w:rPr>
          <w:sz w:val="20"/>
          <w:szCs w:val="20"/>
        </w:rPr>
        <w:t xml:space="preserve">WGU, is IT audio series, flexible, portable, profound. </w:t>
      </w:r>
    </w:p>
    <w:p w14:paraId="3DC30EAB" w14:textId="7BAB2E17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311BDF">
        <w:t>2</w:t>
      </w:r>
      <w:r>
        <w:t xml:space="preserve"> (</w:t>
      </w:r>
      <w:r w:rsidR="00311BDF">
        <w:t>Lavender</w:t>
      </w:r>
      <w:r>
        <w:t xml:space="preserve">): </w:t>
      </w:r>
    </w:p>
    <w:p w14:paraId="638DD97C" w14:textId="4F19103C" w:rsidR="006D1A9A" w:rsidRPr="00311BDF" w:rsidRDefault="00751447" w:rsidP="009B21F8">
      <w:pPr>
        <w:rPr>
          <w:sz w:val="22"/>
          <w:szCs w:val="22"/>
        </w:rPr>
      </w:pPr>
      <w:r w:rsidRPr="009B21F8">
        <w:rPr>
          <w:sz w:val="20"/>
          <w:szCs w:val="20"/>
        </w:rPr>
        <w:t>Hello and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welcome to our podcast. This is Lavender. I'm a program mentor in the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MSITM program. That's the </w:t>
      </w:r>
      <w:proofErr w:type="gramStart"/>
      <w:r w:rsidRPr="009B21F8">
        <w:rPr>
          <w:sz w:val="20"/>
          <w:szCs w:val="20"/>
        </w:rPr>
        <w:t>Masters of Science Information Technology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Management</w:t>
      </w:r>
      <w:proofErr w:type="gramEnd"/>
      <w:r w:rsidRPr="009B21F8">
        <w:rPr>
          <w:sz w:val="20"/>
          <w:szCs w:val="20"/>
        </w:rPr>
        <w:t>. With me today is Jerry Geyser. He's a course instructor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also in the MSITM program. Today we are talking about a course in this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program called information technology management or C954. </w:t>
      </w:r>
    </w:p>
    <w:p w14:paraId="525B6D1E" w14:textId="2B5E8129" w:rsidR="00F33B94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It is an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objective assessment course meaning, to pass the class, you need to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pass the test. When I describe this course to students, I tell them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it's an everything basket of any technology you might possibly need to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research or refer to in the various courses throughout this program. I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like to have students completed in their first term. It's like a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leveling class. It brings everyone up to the same technology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understanding, terminology, current events, current business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practices, so on and so forth. If you have experience, great, if you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don't, this is going to help give you some of that background info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that will help fill in the blanks. However, I found students struggle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with this course. There is a lot of information to get through to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prepare for the exam. </w:t>
      </w:r>
    </w:p>
    <w:p w14:paraId="4C606ABD" w14:textId="6AFE7DC3" w:rsidR="00F33B94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Jerry, he's here today to help answer some of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 basic questions I get about this course, and the best way to get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through the material in a timely manner. Thanks for joining me today,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Jerry. </w:t>
      </w:r>
    </w:p>
    <w:p w14:paraId="402B89C4" w14:textId="4D4C963F" w:rsidR="00547ED8" w:rsidRPr="00547ED8" w:rsidRDefault="00547ED8" w:rsidP="00547ED8">
      <w:pPr>
        <w:pStyle w:val="SpeakerInformation"/>
        <w:spacing w:after="120" w:line="240" w:lineRule="auto"/>
      </w:pPr>
      <w:r>
        <w:t xml:space="preserve">Speaker #3 (Jerry Geyser): </w:t>
      </w:r>
    </w:p>
    <w:p w14:paraId="07C7F145" w14:textId="69BB1B1B" w:rsidR="00C00AAF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 xml:space="preserve">Thanks for having me, Lavender. </w:t>
      </w:r>
    </w:p>
    <w:p w14:paraId="4A0BD970" w14:textId="6F69DE84" w:rsidR="00547ED8" w:rsidRPr="00547ED8" w:rsidRDefault="00547ED8" w:rsidP="00547ED8">
      <w:pPr>
        <w:pStyle w:val="SpeakerInformation"/>
        <w:spacing w:after="120" w:line="240" w:lineRule="auto"/>
      </w:pPr>
      <w:r>
        <w:t xml:space="preserve">Speaker #2 (Lavender): </w:t>
      </w:r>
    </w:p>
    <w:p w14:paraId="232A309E" w14:textId="163862BC" w:rsidR="00AD58C7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Now this is like the first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question I get from students. They open this course, they look at the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book and they're like, "Wow, why is there so much reading?" </w:t>
      </w:r>
    </w:p>
    <w:p w14:paraId="0C307235" w14:textId="6E0AE8C0" w:rsidR="00547ED8" w:rsidRPr="00547ED8" w:rsidRDefault="00547ED8" w:rsidP="00547ED8">
      <w:pPr>
        <w:pStyle w:val="SpeakerInformation"/>
        <w:spacing w:after="120" w:line="240" w:lineRule="auto"/>
      </w:pPr>
      <w:r>
        <w:t xml:space="preserve">Speaker #3 (Jerry Geyser): </w:t>
      </w:r>
    </w:p>
    <w:p w14:paraId="0B441985" w14:textId="3588BD03" w:rsidR="002A5295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That's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absolutely a great question. You alluded to it earlier, is that it's a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leveling course. Our students have a variety of background for the</w:t>
      </w:r>
      <w:r w:rsidR="00EF26F8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MSITM. </w:t>
      </w:r>
      <w:proofErr w:type="gramStart"/>
      <w:r w:rsidRPr="009B21F8">
        <w:rPr>
          <w:sz w:val="20"/>
          <w:szCs w:val="20"/>
        </w:rPr>
        <w:t>There's</w:t>
      </w:r>
      <w:proofErr w:type="gramEnd"/>
      <w:r w:rsidRPr="009B21F8">
        <w:rPr>
          <w:sz w:val="20"/>
          <w:szCs w:val="20"/>
        </w:rPr>
        <w:t xml:space="preserve"> information technology people who come from</w:t>
      </w:r>
      <w:r w:rsidR="00636DE6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engineering, security backgrounds, business backgrounds, project</w:t>
      </w:r>
      <w:r w:rsidR="00636DE6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management backgrounds. This course does a brief introduction of </w:t>
      </w:r>
      <w:proofErr w:type="gramStart"/>
      <w:r w:rsidRPr="009B21F8">
        <w:rPr>
          <w:sz w:val="20"/>
          <w:szCs w:val="20"/>
        </w:rPr>
        <w:t>all</w:t>
      </w:r>
      <w:r w:rsidR="00636DE6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of</w:t>
      </w:r>
      <w:proofErr w:type="gramEnd"/>
      <w:r w:rsidRPr="009B21F8">
        <w:rPr>
          <w:sz w:val="20"/>
          <w:szCs w:val="20"/>
        </w:rPr>
        <w:t xml:space="preserve"> those things. The material needs to be able to cover that, so that</w:t>
      </w:r>
      <w:r w:rsidR="00636DE6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as a student, you have exposure to the possibility of walking into any</w:t>
      </w:r>
      <w:r w:rsidR="00636DE6">
        <w:rPr>
          <w:sz w:val="20"/>
          <w:szCs w:val="20"/>
        </w:rPr>
        <w:t xml:space="preserve"> </w:t>
      </w:r>
      <w:proofErr w:type="gramStart"/>
      <w:r w:rsidRPr="009B21F8">
        <w:rPr>
          <w:sz w:val="20"/>
          <w:szCs w:val="20"/>
        </w:rPr>
        <w:t>environment, and</w:t>
      </w:r>
      <w:proofErr w:type="gramEnd"/>
      <w:r w:rsidRPr="009B21F8">
        <w:rPr>
          <w:sz w:val="20"/>
          <w:szCs w:val="20"/>
        </w:rPr>
        <w:t xml:space="preserve"> being exposed to legacy systems. All the way up to</w:t>
      </w:r>
      <w:r w:rsidR="00E77E1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having a dialogue about how to put it in new and innovative</w:t>
      </w:r>
      <w:r w:rsidR="00E77E13">
        <w:rPr>
          <w:sz w:val="20"/>
          <w:szCs w:val="20"/>
        </w:rPr>
        <w:t xml:space="preserve"> </w:t>
      </w:r>
      <w:proofErr w:type="gramStart"/>
      <w:r w:rsidRPr="009B21F8">
        <w:rPr>
          <w:sz w:val="20"/>
          <w:szCs w:val="20"/>
        </w:rPr>
        <w:t>technologies, and</w:t>
      </w:r>
      <w:proofErr w:type="gramEnd"/>
      <w:r w:rsidRPr="009B21F8">
        <w:rPr>
          <w:sz w:val="20"/>
          <w:szCs w:val="20"/>
        </w:rPr>
        <w:t xml:space="preserve"> being comfortable with any of those environments.</w:t>
      </w:r>
      <w:r w:rsidR="00E77E13">
        <w:rPr>
          <w:sz w:val="20"/>
          <w:szCs w:val="20"/>
        </w:rPr>
        <w:t xml:space="preserve"> </w:t>
      </w:r>
    </w:p>
    <w:p w14:paraId="59C7F9C0" w14:textId="209DEA06" w:rsidR="00547ED8" w:rsidRPr="00547ED8" w:rsidRDefault="00547ED8" w:rsidP="00547ED8">
      <w:pPr>
        <w:pStyle w:val="SpeakerInformation"/>
        <w:spacing w:after="120" w:line="240" w:lineRule="auto"/>
      </w:pPr>
      <w:r>
        <w:t xml:space="preserve">Speaker #2 (Lavender): </w:t>
      </w:r>
    </w:p>
    <w:p w14:paraId="15FD62B8" w14:textId="77777777" w:rsidR="002A5295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You bring up a lot of good points. Another question I get is, is there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 shortcut? Can I use the CPT, the course planning tool, or the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pre-assessment to just go in and study the areas I need to, or why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could I or why couldn't I do that? </w:t>
      </w:r>
    </w:p>
    <w:p w14:paraId="324359A4" w14:textId="5D3F479E" w:rsidR="00547ED8" w:rsidRPr="00547ED8" w:rsidRDefault="00547ED8" w:rsidP="00547ED8">
      <w:pPr>
        <w:pStyle w:val="SpeakerInformation"/>
        <w:spacing w:after="120" w:line="240" w:lineRule="auto"/>
      </w:pPr>
      <w:r>
        <w:lastRenderedPageBreak/>
        <w:t xml:space="preserve">Speaker #3 (Jerry Geyser): </w:t>
      </w:r>
    </w:p>
    <w:p w14:paraId="286785A8" w14:textId="77777777" w:rsidR="0006271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To answer the first question, there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is no shortcut. I always tell students we </w:t>
      </w:r>
      <w:proofErr w:type="gramStart"/>
      <w:r w:rsidRPr="009B21F8">
        <w:rPr>
          <w:sz w:val="20"/>
          <w:szCs w:val="20"/>
        </w:rPr>
        <w:t>have to</w:t>
      </w:r>
      <w:proofErr w:type="gramEnd"/>
      <w:r w:rsidRPr="009B21F8">
        <w:rPr>
          <w:sz w:val="20"/>
          <w:szCs w:val="20"/>
        </w:rPr>
        <w:t xml:space="preserve"> read all the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material. There are different weighted sections, and there are ways to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attack it. But the book is </w:t>
      </w:r>
      <w:proofErr w:type="gramStart"/>
      <w:r w:rsidRPr="009B21F8">
        <w:rPr>
          <w:sz w:val="20"/>
          <w:szCs w:val="20"/>
        </w:rPr>
        <w:t>actually divided</w:t>
      </w:r>
      <w:proofErr w:type="gramEnd"/>
      <w:r w:rsidRPr="009B21F8">
        <w:rPr>
          <w:sz w:val="20"/>
          <w:szCs w:val="20"/>
        </w:rPr>
        <w:t xml:space="preserve"> into two sections. When I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talk to students about </w:t>
      </w:r>
      <w:proofErr w:type="gramStart"/>
      <w:r w:rsidRPr="009B21F8">
        <w:rPr>
          <w:sz w:val="20"/>
          <w:szCs w:val="20"/>
        </w:rPr>
        <w:t>this, when</w:t>
      </w:r>
      <w:proofErr w:type="gramEnd"/>
      <w:r w:rsidRPr="009B21F8">
        <w:rPr>
          <w:sz w:val="20"/>
          <w:szCs w:val="20"/>
        </w:rPr>
        <w:t xml:space="preserve"> I have some one-on-one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conversations. The book is divided into information technology or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terminology, and information security. Think about it is, if you had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your engineering hat on, that counts for about 22 percent in the exam.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Then the other 78 percent is about business, and how as an IT manager,</w:t>
      </w:r>
      <w:r w:rsidR="00F33B94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or director, or CIO, you're going to interact with the business to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help the business achieve its goals. When you read the material, what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you're going to do is all the material's going to reinforce what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you've read. Chapter 12 builds on 11, 13 builds on 12, so on. Then 16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goes back, rebuilds on 11,19 builds back on 11 through 15. Then the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same premise goes throughout the book. </w:t>
      </w:r>
      <w:proofErr w:type="gramStart"/>
      <w:r w:rsidRPr="009B21F8">
        <w:rPr>
          <w:sz w:val="20"/>
          <w:szCs w:val="20"/>
        </w:rPr>
        <w:t>Actually</w:t>
      </w:r>
      <w:proofErr w:type="gramEnd"/>
      <w:r w:rsidRPr="009B21F8">
        <w:rPr>
          <w:sz w:val="20"/>
          <w:szCs w:val="20"/>
        </w:rPr>
        <w:t xml:space="preserve"> when you start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applying personal principles, you start looking at it and it's not a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lot of material that you're consuming, it's the same material just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with different terms. </w:t>
      </w:r>
    </w:p>
    <w:p w14:paraId="7A3EC703" w14:textId="3396E075" w:rsidR="0006271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As far as the CPT is concerned, and the CPT is a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great tool to gauge your readiness with. Its 13 questions that tells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you how ready you are as far as the material. But it </w:t>
      </w:r>
      <w:proofErr w:type="gramStart"/>
      <w:r w:rsidRPr="009B21F8">
        <w:rPr>
          <w:sz w:val="20"/>
          <w:szCs w:val="20"/>
        </w:rPr>
        <w:t>definitely does</w:t>
      </w:r>
      <w:proofErr w:type="gramEnd"/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not tell you that you're ready to sit for the high-stakes exam. </w:t>
      </w:r>
    </w:p>
    <w:p w14:paraId="3E2DA6D8" w14:textId="3721EA4A" w:rsidR="0035214E" w:rsidRPr="0035214E" w:rsidRDefault="0035214E" w:rsidP="0035214E">
      <w:pPr>
        <w:pStyle w:val="SpeakerInformation"/>
        <w:spacing w:after="120" w:line="240" w:lineRule="auto"/>
      </w:pPr>
      <w:r>
        <w:t xml:space="preserve">Speaker #2 (Lavender): </w:t>
      </w:r>
    </w:p>
    <w:p w14:paraId="3D0280D2" w14:textId="0C674672" w:rsidR="0006271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No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shortcuts. </w:t>
      </w:r>
    </w:p>
    <w:p w14:paraId="7106492B" w14:textId="706DC693" w:rsidR="0035214E" w:rsidRPr="0035214E" w:rsidRDefault="0035214E" w:rsidP="0035214E">
      <w:pPr>
        <w:pStyle w:val="SpeakerInformation"/>
        <w:spacing w:after="120" w:line="240" w:lineRule="auto"/>
      </w:pPr>
      <w:r>
        <w:t xml:space="preserve">Speaker #3 (Jerry Geyser): </w:t>
      </w:r>
    </w:p>
    <w:p w14:paraId="4A6CD496" w14:textId="2B25E7A2" w:rsidR="0006271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 xml:space="preserve">No shortcuts. </w:t>
      </w:r>
    </w:p>
    <w:p w14:paraId="68340804" w14:textId="59ABCE6C" w:rsidR="0035214E" w:rsidRPr="0035214E" w:rsidRDefault="0035214E" w:rsidP="0035214E">
      <w:pPr>
        <w:pStyle w:val="SpeakerInformation"/>
        <w:spacing w:after="120" w:line="240" w:lineRule="auto"/>
      </w:pPr>
      <w:r>
        <w:t xml:space="preserve">Speaker #2 (Lavender): </w:t>
      </w:r>
    </w:p>
    <w:p w14:paraId="111C1E91" w14:textId="24D4BCD8" w:rsidR="007F522C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Then students will start reading the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material, and I will do quizzes at the end. But some of those quizzes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are </w:t>
      </w:r>
      <w:proofErr w:type="gramStart"/>
      <w:r w:rsidRPr="009B21F8">
        <w:rPr>
          <w:sz w:val="20"/>
          <w:szCs w:val="20"/>
        </w:rPr>
        <w:t>really long</w:t>
      </w:r>
      <w:proofErr w:type="gramEnd"/>
      <w:r w:rsidRPr="009B21F8">
        <w:rPr>
          <w:sz w:val="20"/>
          <w:szCs w:val="20"/>
        </w:rPr>
        <w:t>. Should they go through all of that while they're</w:t>
      </w:r>
      <w:r w:rsidR="00CD4362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working on the reading? Or how do you recommend they use the quizzes?</w:t>
      </w:r>
      <w:r w:rsidR="00057587">
        <w:rPr>
          <w:sz w:val="20"/>
          <w:szCs w:val="20"/>
        </w:rPr>
        <w:t xml:space="preserve"> </w:t>
      </w:r>
    </w:p>
    <w:p w14:paraId="105D6F55" w14:textId="647E623E" w:rsidR="007F522C" w:rsidRPr="007F522C" w:rsidRDefault="007F522C" w:rsidP="007F522C">
      <w:pPr>
        <w:pStyle w:val="SpeakerInformation"/>
        <w:spacing w:after="120" w:line="240" w:lineRule="auto"/>
      </w:pPr>
      <w:r>
        <w:t xml:space="preserve">Speaker #3 (Jerry Geyser): </w:t>
      </w:r>
    </w:p>
    <w:p w14:paraId="0EA08553" w14:textId="6B3E6D4A" w:rsidR="004B1A2E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That's good great question. The quizzes are very long, and they ask a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ton of questions, but the questions are somewhat repetitive. I think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 questions developed by the manufacturer were designed to help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reinforce it. Ideally what you would want to do is answer </w:t>
      </w:r>
      <w:proofErr w:type="gramStart"/>
      <w:r w:rsidRPr="009B21F8">
        <w:rPr>
          <w:sz w:val="20"/>
          <w:szCs w:val="20"/>
        </w:rPr>
        <w:t>all of</w:t>
      </w:r>
      <w:proofErr w:type="gramEnd"/>
      <w:r w:rsidRPr="009B21F8">
        <w:rPr>
          <w:sz w:val="20"/>
          <w:szCs w:val="20"/>
        </w:rPr>
        <w:t xml:space="preserve">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questions and see that you are comfortable with them. But if you're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finding the questions to be repetitive, think you necessarily need to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keep answering the same question if you really do understand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answer. </w:t>
      </w:r>
    </w:p>
    <w:p w14:paraId="54F3B1BC" w14:textId="6E102829" w:rsidR="004B1A2E" w:rsidRPr="004B1A2E" w:rsidRDefault="004B1A2E" w:rsidP="004B1A2E">
      <w:pPr>
        <w:pStyle w:val="SpeakerInformation"/>
        <w:spacing w:after="120" w:line="240" w:lineRule="auto"/>
      </w:pPr>
      <w:r>
        <w:t xml:space="preserve">Speaker #2 (Lavender): </w:t>
      </w:r>
    </w:p>
    <w:p w14:paraId="12542610" w14:textId="0B16774F" w:rsidR="00E42700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Good advice. There's a section in the book, I think it's to be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 business section, where they talk about business leaders, and what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they say in their philosophies, and how people just don't really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memorize that. But some have found that it's better to memorize before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they take the test. What's your advice on that section, and how to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approach that? </w:t>
      </w:r>
    </w:p>
    <w:p w14:paraId="77EBC925" w14:textId="1A17F77F" w:rsidR="00E42700" w:rsidRPr="00E42700" w:rsidRDefault="00E42700" w:rsidP="00E42700">
      <w:pPr>
        <w:pStyle w:val="SpeakerInformation"/>
        <w:spacing w:after="120" w:line="240" w:lineRule="auto"/>
      </w:pPr>
      <w:r>
        <w:t xml:space="preserve">Speaker #3 (Jerry Geyser): </w:t>
      </w:r>
    </w:p>
    <w:p w14:paraId="5579EDD1" w14:textId="31049DF7" w:rsidR="00B55980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 xml:space="preserve">I </w:t>
      </w:r>
      <w:proofErr w:type="gramStart"/>
      <w:r w:rsidRPr="009B21F8">
        <w:rPr>
          <w:sz w:val="20"/>
          <w:szCs w:val="20"/>
        </w:rPr>
        <w:t>actually love</w:t>
      </w:r>
      <w:proofErr w:type="gramEnd"/>
      <w:r w:rsidRPr="009B21F8">
        <w:rPr>
          <w:sz w:val="20"/>
          <w:szCs w:val="20"/>
        </w:rPr>
        <w:t xml:space="preserve"> this section. It's about life lessons,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CIOs teaching us values and insight into different things to get ready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for. But the thing is that, you don't need to go in and memorize it to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say, what was it that the CIO or Black &amp; Decker said on such and such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about being a CIO leader? What you need to know is, well, </w:t>
      </w:r>
      <w:r w:rsidRPr="009B21F8">
        <w:rPr>
          <w:sz w:val="20"/>
          <w:szCs w:val="20"/>
        </w:rPr>
        <w:lastRenderedPageBreak/>
        <w:t>if we're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covering a subject such as disbonding the iceberg, what is the context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of disbonding the iceberg? You look at it and you start to see, oh,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what they're telling us is, you've got to put on new systems into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legacy systems, you're going to have problems. If you're going to have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problems, these are some steps that you want to be able to take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advantage of when you're communicating with the business. That's how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 want to be able to consume the information. That way you're not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memorizing well, who set it. You're understanding what the purpose of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the article is. </w:t>
      </w:r>
    </w:p>
    <w:p w14:paraId="192CEB8E" w14:textId="0F72C221" w:rsidR="00580140" w:rsidRPr="00580140" w:rsidRDefault="00580140" w:rsidP="00580140">
      <w:pPr>
        <w:pStyle w:val="SpeakerInformation"/>
        <w:spacing w:after="120" w:line="240" w:lineRule="auto"/>
      </w:pPr>
      <w:r>
        <w:t xml:space="preserve">Speaker #2 (Lavender): </w:t>
      </w:r>
    </w:p>
    <w:p w14:paraId="298D508E" w14:textId="77777777" w:rsidR="00580140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All the details they give you hopefully lead to a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deeper understanding of the points that they're making. </w:t>
      </w:r>
    </w:p>
    <w:p w14:paraId="2B0B38AB" w14:textId="77777777" w:rsidR="00580140" w:rsidRPr="00E42700" w:rsidRDefault="00580140" w:rsidP="00580140">
      <w:pPr>
        <w:pStyle w:val="SpeakerInformation"/>
        <w:spacing w:after="120" w:line="240" w:lineRule="auto"/>
      </w:pPr>
      <w:r>
        <w:t xml:space="preserve">Speaker #3 (Jerry Geyser): </w:t>
      </w:r>
    </w:p>
    <w:p w14:paraId="33B24EE4" w14:textId="77777777" w:rsidR="008E6005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That's just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one lesson after another. </w:t>
      </w:r>
      <w:proofErr w:type="gramStart"/>
      <w:r w:rsidRPr="009B21F8">
        <w:rPr>
          <w:sz w:val="20"/>
          <w:szCs w:val="20"/>
        </w:rPr>
        <w:t>There's</w:t>
      </w:r>
      <w:proofErr w:type="gramEnd"/>
      <w:r w:rsidRPr="009B21F8">
        <w:rPr>
          <w:sz w:val="20"/>
          <w:szCs w:val="20"/>
        </w:rPr>
        <w:t xml:space="preserve"> nine lessons that you have to be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ready for the exam. Whether they're being a digital leader, or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managing the whitespace, or anything that we have to deal as leaders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in our IT industry, it just gives us pointers, things that we're going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to have to be able to know how to address experience, how to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communicate with our peers at those levels, and how to make it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successful so that the business survives, and that the IT department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helps the business grow and succeed. </w:t>
      </w:r>
    </w:p>
    <w:p w14:paraId="60853985" w14:textId="77777777" w:rsidR="008E6005" w:rsidRPr="00580140" w:rsidRDefault="008E6005" w:rsidP="008E6005">
      <w:pPr>
        <w:pStyle w:val="SpeakerInformation"/>
        <w:spacing w:after="120" w:line="240" w:lineRule="auto"/>
      </w:pPr>
      <w:r>
        <w:t xml:space="preserve">Speaker #2 (Lavender): </w:t>
      </w:r>
    </w:p>
    <w:p w14:paraId="20585F59" w14:textId="77777777" w:rsidR="007333AD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Good. Why shouldn't students do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 pre-assessment over and over? I've had students try to do it, and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then I'll do grade, so they'll take it again right away, get a little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better and then they'll try it again. Why should they do that? </w:t>
      </w:r>
    </w:p>
    <w:p w14:paraId="59708559" w14:textId="77777777" w:rsidR="007333AD" w:rsidRPr="00E42700" w:rsidRDefault="007333AD" w:rsidP="007333AD">
      <w:pPr>
        <w:pStyle w:val="SpeakerInformation"/>
        <w:spacing w:after="120" w:line="240" w:lineRule="auto"/>
      </w:pPr>
      <w:r>
        <w:t xml:space="preserve">Speaker #3 (Jerry Geyser): </w:t>
      </w:r>
    </w:p>
    <w:p w14:paraId="67047BE4" w14:textId="77777777" w:rsidR="00B70275" w:rsidRDefault="00751447" w:rsidP="009B21F8">
      <w:pPr>
        <w:rPr>
          <w:sz w:val="20"/>
          <w:szCs w:val="20"/>
        </w:rPr>
      </w:pPr>
      <w:proofErr w:type="gramStart"/>
      <w:r w:rsidRPr="009B21F8">
        <w:rPr>
          <w:sz w:val="20"/>
          <w:szCs w:val="20"/>
        </w:rPr>
        <w:t>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pre-assessments,</w:t>
      </w:r>
      <w:proofErr w:type="gramEnd"/>
      <w:r w:rsidRPr="009B21F8">
        <w:rPr>
          <w:sz w:val="20"/>
          <w:szCs w:val="20"/>
        </w:rPr>
        <w:t xml:space="preserve"> is a static exam. It's one and done. If you take it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and you take it again, you're taking the exact same test. If you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expand the arrows after you take the test and you're looking at your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coaching report, you can </w:t>
      </w:r>
      <w:proofErr w:type="gramStart"/>
      <w:r w:rsidRPr="009B21F8">
        <w:rPr>
          <w:sz w:val="20"/>
          <w:szCs w:val="20"/>
        </w:rPr>
        <w:t>actually see</w:t>
      </w:r>
      <w:proofErr w:type="gramEnd"/>
      <w:r w:rsidRPr="009B21F8">
        <w:rPr>
          <w:sz w:val="20"/>
          <w:szCs w:val="20"/>
        </w:rPr>
        <w:t xml:space="preserve"> the answers. Why this becomes an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issue is, if you take the pre-assessment in the beginning or you take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it multiple times, you start to train yourself to be ready to pass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pre-assessment. But the high-stakes or the OA exam is different.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Because it's different, you're not as prepared so your scores don't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reflect what you've got on the pre-assessment. That's why you don't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take it </w:t>
      </w:r>
      <w:proofErr w:type="gramStart"/>
      <w:r w:rsidRPr="009B21F8">
        <w:rPr>
          <w:sz w:val="20"/>
          <w:szCs w:val="20"/>
        </w:rPr>
        <w:t>over and over again</w:t>
      </w:r>
      <w:proofErr w:type="gramEnd"/>
      <w:r w:rsidRPr="009B21F8">
        <w:rPr>
          <w:sz w:val="20"/>
          <w:szCs w:val="20"/>
        </w:rPr>
        <w:t xml:space="preserve">. </w:t>
      </w:r>
    </w:p>
    <w:p w14:paraId="6F0657AF" w14:textId="77777777" w:rsidR="00B70275" w:rsidRPr="00580140" w:rsidRDefault="00B70275" w:rsidP="00B70275">
      <w:pPr>
        <w:pStyle w:val="SpeakerInformation"/>
        <w:spacing w:after="120" w:line="240" w:lineRule="auto"/>
      </w:pPr>
      <w:bookmarkStart w:id="0" w:name="_Hlk72247504"/>
      <w:r>
        <w:t xml:space="preserve">Speaker #2 (Lavender): </w:t>
      </w:r>
      <w:bookmarkEnd w:id="0"/>
    </w:p>
    <w:p w14:paraId="4C4EBF8C" w14:textId="77777777" w:rsidR="00CA306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Then one more question. I'll get this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from students a lot. They've read through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everything they've done all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 studying they feel like they need to, and they take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pre-assessment, they don't do as good as they were hoping. How did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they get from not so great on the pre-assessment to getting their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confidence to take the test? </w:t>
      </w:r>
    </w:p>
    <w:p w14:paraId="7FEE4F57" w14:textId="77777777" w:rsidR="009C4CE9" w:rsidRPr="00E42700" w:rsidRDefault="009C4CE9" w:rsidP="009C4CE9">
      <w:pPr>
        <w:pStyle w:val="SpeakerInformation"/>
        <w:spacing w:after="120" w:line="240" w:lineRule="auto"/>
      </w:pPr>
      <w:r>
        <w:t xml:space="preserve">Speaker #3 (Jerry Geyser): </w:t>
      </w:r>
    </w:p>
    <w:p w14:paraId="6E7DF53D" w14:textId="77777777" w:rsidR="00333CE2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 xml:space="preserve">This is a </w:t>
      </w:r>
      <w:proofErr w:type="gramStart"/>
      <w:r w:rsidRPr="009B21F8">
        <w:rPr>
          <w:sz w:val="20"/>
          <w:szCs w:val="20"/>
        </w:rPr>
        <w:t>really great</w:t>
      </w:r>
      <w:proofErr w:type="gramEnd"/>
      <w:r w:rsidRPr="009B21F8">
        <w:rPr>
          <w:sz w:val="20"/>
          <w:szCs w:val="20"/>
        </w:rPr>
        <w:t xml:space="preserve"> question, and we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evaluate it when we look at it from the course instructor standpoint.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We say, where did you learned? What are the areas you're struggling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with? Do you want to spend some time with the course instructor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breaking down the subject a little bit more? Do you need to go back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and revisit it or is it something you're unfamiliar with? Then help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prepare. What we're doing is we're pairing down the 39 chapters that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 are consuming, to now maybe we're only focusing on 10-15. By doing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that, then you are making sure that you're really prepared and then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you'd go in the OA with a lot more confidence. </w:t>
      </w:r>
    </w:p>
    <w:p w14:paraId="3296D303" w14:textId="77777777" w:rsidR="00333CE2" w:rsidRPr="00580140" w:rsidRDefault="00333CE2" w:rsidP="00333CE2">
      <w:pPr>
        <w:pStyle w:val="SpeakerInformation"/>
        <w:spacing w:after="120" w:line="240" w:lineRule="auto"/>
      </w:pPr>
      <w:r>
        <w:lastRenderedPageBreak/>
        <w:t xml:space="preserve">Speaker #2 (Lavender): </w:t>
      </w:r>
    </w:p>
    <w:p w14:paraId="400368F2" w14:textId="77777777" w:rsidR="003D16DA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Good. One more thing I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just wanted to talk about is, how much time should students plan? Now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generally, I'll tell students six weeks to two months. What's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pacing? Do you think that's a decent amount of time? </w:t>
      </w:r>
    </w:p>
    <w:p w14:paraId="23D55985" w14:textId="77777777" w:rsidR="003D16DA" w:rsidRPr="00E42700" w:rsidRDefault="003D16DA" w:rsidP="003D16DA">
      <w:pPr>
        <w:pStyle w:val="SpeakerInformation"/>
        <w:spacing w:after="120" w:line="240" w:lineRule="auto"/>
      </w:pPr>
      <w:r>
        <w:t xml:space="preserve">Speaker #3 (Jerry Geyser): </w:t>
      </w:r>
    </w:p>
    <w:p w14:paraId="3EBF93E2" w14:textId="77777777" w:rsidR="0014365C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I like six weeks,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that's what the course's standard set to. Sometimes folks can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accelerate it depends on how much time they can dedicate to the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reading. Again, it's because you can't take any shortcuts. If you know</w:t>
      </w:r>
      <w:r w:rsidR="00057587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60 percent of the book, you're going to get 60 percent on the exam.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There's no, I've read 60 percent, I'm going to get a passing score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because of my knowledge in other areas. It's a direct relationship. If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 can read it in four weeks and you feel extremely comfortable and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 get all the nuances of the book material, you can do it shorter or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if you take two months, that's perfectly fine. There's no problem with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that. </w:t>
      </w:r>
    </w:p>
    <w:p w14:paraId="4950ABBA" w14:textId="77777777" w:rsidR="0014365C" w:rsidRPr="00580140" w:rsidRDefault="0014365C" w:rsidP="0014365C">
      <w:pPr>
        <w:pStyle w:val="SpeakerInformation"/>
        <w:spacing w:after="120" w:line="240" w:lineRule="auto"/>
      </w:pPr>
      <w:r>
        <w:t xml:space="preserve">Speaker #2 (Lavender): </w:t>
      </w:r>
    </w:p>
    <w:p w14:paraId="437A1040" w14:textId="1BAC5EDA" w:rsidR="00DC75B3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We're good. Well, I appreciate you coming in today, Jerry, and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talking to me about this. I hope our listeners got something out of it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 xml:space="preserve">today. I hope everyone has a great day. Thank you. </w:t>
      </w:r>
    </w:p>
    <w:p w14:paraId="79F8E4E6" w14:textId="77777777" w:rsidR="00797F18" w:rsidRDefault="00797F18" w:rsidP="00797F18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3ACA9176" w14:textId="777E4DC2" w:rsidR="00F65D08" w:rsidRPr="00DC75B3" w:rsidRDefault="00751447" w:rsidP="009B21F8">
      <w:pPr>
        <w:rPr>
          <w:sz w:val="20"/>
          <w:szCs w:val="20"/>
        </w:rPr>
      </w:pPr>
      <w:r w:rsidRPr="009B21F8">
        <w:rPr>
          <w:sz w:val="20"/>
          <w:szCs w:val="20"/>
        </w:rPr>
        <w:t>Schedule time with</w:t>
      </w:r>
      <w:r w:rsidR="00DC75B3">
        <w:rPr>
          <w:sz w:val="20"/>
          <w:szCs w:val="20"/>
        </w:rPr>
        <w:t xml:space="preserve"> </w:t>
      </w:r>
      <w:r w:rsidRPr="009B21F8">
        <w:rPr>
          <w:sz w:val="20"/>
          <w:szCs w:val="20"/>
        </w:rPr>
        <w:t>your course instructor to explore more deeply. WGU, a new kind of you.</w:t>
      </w:r>
    </w:p>
    <w:sectPr w:rsidR="00F65D08" w:rsidRPr="00DC75B3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E9CA" w14:textId="77777777" w:rsidR="00FD7D7A" w:rsidRDefault="00FD7D7A">
      <w:pPr>
        <w:spacing w:after="0" w:line="240" w:lineRule="auto"/>
      </w:pPr>
      <w:r>
        <w:separator/>
      </w:r>
    </w:p>
  </w:endnote>
  <w:endnote w:type="continuationSeparator" w:id="0">
    <w:p w14:paraId="7DBCD5CF" w14:textId="77777777" w:rsidR="00FD7D7A" w:rsidRDefault="00FD7D7A">
      <w:pPr>
        <w:spacing w:after="0" w:line="240" w:lineRule="auto"/>
      </w:pPr>
      <w:r>
        <w:continuationSeparator/>
      </w:r>
    </w:p>
  </w:endnote>
  <w:endnote w:type="continuationNotice" w:id="1">
    <w:p w14:paraId="0D7C7047" w14:textId="77777777" w:rsidR="00FD7D7A" w:rsidRDefault="00FD7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45534" w14:textId="77777777" w:rsidR="00FD7D7A" w:rsidRDefault="00FD7D7A">
      <w:pPr>
        <w:spacing w:after="0" w:line="240" w:lineRule="auto"/>
      </w:pPr>
      <w:r>
        <w:separator/>
      </w:r>
    </w:p>
  </w:footnote>
  <w:footnote w:type="continuationSeparator" w:id="0">
    <w:p w14:paraId="20496395" w14:textId="77777777" w:rsidR="00FD7D7A" w:rsidRDefault="00FD7D7A">
      <w:pPr>
        <w:spacing w:after="0" w:line="240" w:lineRule="auto"/>
      </w:pPr>
      <w:r>
        <w:continuationSeparator/>
      </w:r>
    </w:p>
  </w:footnote>
  <w:footnote w:type="continuationNotice" w:id="1">
    <w:p w14:paraId="0E7513CB" w14:textId="77777777" w:rsidR="00FD7D7A" w:rsidRDefault="00FD7D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57587"/>
    <w:rsid w:val="00062712"/>
    <w:rsid w:val="00083B37"/>
    <w:rsid w:val="000A0612"/>
    <w:rsid w:val="0014365C"/>
    <w:rsid w:val="00145E60"/>
    <w:rsid w:val="001A728E"/>
    <w:rsid w:val="001E042A"/>
    <w:rsid w:val="001E15AB"/>
    <w:rsid w:val="00203D86"/>
    <w:rsid w:val="00225505"/>
    <w:rsid w:val="0027266A"/>
    <w:rsid w:val="00275F75"/>
    <w:rsid w:val="00290E23"/>
    <w:rsid w:val="002A3E5E"/>
    <w:rsid w:val="002A5295"/>
    <w:rsid w:val="002C1D4B"/>
    <w:rsid w:val="002F7AA8"/>
    <w:rsid w:val="00311BDF"/>
    <w:rsid w:val="003312ED"/>
    <w:rsid w:val="00333CE2"/>
    <w:rsid w:val="0035214E"/>
    <w:rsid w:val="003C6760"/>
    <w:rsid w:val="003C7E09"/>
    <w:rsid w:val="003D02CC"/>
    <w:rsid w:val="003D16DA"/>
    <w:rsid w:val="004018C1"/>
    <w:rsid w:val="00401A7F"/>
    <w:rsid w:val="004727F4"/>
    <w:rsid w:val="004A0A8D"/>
    <w:rsid w:val="004B1A2E"/>
    <w:rsid w:val="004F6984"/>
    <w:rsid w:val="00547ED8"/>
    <w:rsid w:val="00575B92"/>
    <w:rsid w:val="00580140"/>
    <w:rsid w:val="005D4DC9"/>
    <w:rsid w:val="005F7999"/>
    <w:rsid w:val="00626EDA"/>
    <w:rsid w:val="00636DE6"/>
    <w:rsid w:val="006438D5"/>
    <w:rsid w:val="00654C11"/>
    <w:rsid w:val="0068571E"/>
    <w:rsid w:val="006D1A9A"/>
    <w:rsid w:val="006D7FF8"/>
    <w:rsid w:val="00704472"/>
    <w:rsid w:val="007333AD"/>
    <w:rsid w:val="00751447"/>
    <w:rsid w:val="0078302D"/>
    <w:rsid w:val="00791457"/>
    <w:rsid w:val="00797F18"/>
    <w:rsid w:val="007F372E"/>
    <w:rsid w:val="007F522C"/>
    <w:rsid w:val="0083701C"/>
    <w:rsid w:val="008615B8"/>
    <w:rsid w:val="00890D7E"/>
    <w:rsid w:val="008D5E06"/>
    <w:rsid w:val="008D6D77"/>
    <w:rsid w:val="008E6005"/>
    <w:rsid w:val="008F22E5"/>
    <w:rsid w:val="00954BFF"/>
    <w:rsid w:val="009B21F8"/>
    <w:rsid w:val="009C4CE9"/>
    <w:rsid w:val="009F0E58"/>
    <w:rsid w:val="00A13FCA"/>
    <w:rsid w:val="00A16882"/>
    <w:rsid w:val="00A30AF3"/>
    <w:rsid w:val="00A458AA"/>
    <w:rsid w:val="00A95AF2"/>
    <w:rsid w:val="00AA316B"/>
    <w:rsid w:val="00AD58C7"/>
    <w:rsid w:val="00AF20AE"/>
    <w:rsid w:val="00B55980"/>
    <w:rsid w:val="00B637F4"/>
    <w:rsid w:val="00B656F7"/>
    <w:rsid w:val="00B70275"/>
    <w:rsid w:val="00BC1FD2"/>
    <w:rsid w:val="00C00AAF"/>
    <w:rsid w:val="00C92C41"/>
    <w:rsid w:val="00CA3062"/>
    <w:rsid w:val="00CD4362"/>
    <w:rsid w:val="00CF07A9"/>
    <w:rsid w:val="00D57E3E"/>
    <w:rsid w:val="00D76E31"/>
    <w:rsid w:val="00D90FB4"/>
    <w:rsid w:val="00DB24CB"/>
    <w:rsid w:val="00DC75B3"/>
    <w:rsid w:val="00DD7957"/>
    <w:rsid w:val="00DF5013"/>
    <w:rsid w:val="00E11BCE"/>
    <w:rsid w:val="00E233C2"/>
    <w:rsid w:val="00E42700"/>
    <w:rsid w:val="00E77E13"/>
    <w:rsid w:val="00E82D66"/>
    <w:rsid w:val="00E9640A"/>
    <w:rsid w:val="00EA0E11"/>
    <w:rsid w:val="00EF26F8"/>
    <w:rsid w:val="00F1586E"/>
    <w:rsid w:val="00F200E4"/>
    <w:rsid w:val="00F33B94"/>
    <w:rsid w:val="00F65D08"/>
    <w:rsid w:val="00FD4A34"/>
    <w:rsid w:val="00FD7D7A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69</TotalTime>
  <Pages>4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41</cp:revision>
  <cp:lastPrinted>2021-05-18T22:26:00Z</cp:lastPrinted>
  <dcterms:created xsi:type="dcterms:W3CDTF">2021-05-18T19:20:00Z</dcterms:created>
  <dcterms:modified xsi:type="dcterms:W3CDTF">2021-05-18T22:27:00Z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